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2DAC" w14:textId="77777777" w:rsidR="00537847" w:rsidRPr="00537847" w:rsidRDefault="00537847" w:rsidP="00537847">
      <w:pPr>
        <w:spacing w:before="100" w:beforeAutospacing="1" w:after="100" w:afterAutospacing="1" w:line="240" w:lineRule="auto"/>
        <w:rPr>
          <w:rFonts w:ascii="Chamberi Super Display" w:eastAsia="Times New Roman" w:hAnsi="Chamberi Super Display" w:cs="Big Caslon Medium"/>
          <w:kern w:val="0"/>
          <w:sz w:val="36"/>
          <w:szCs w:val="36"/>
          <w:u w:val="single"/>
          <w14:ligatures w14:val="none"/>
        </w:rPr>
      </w:pPr>
      <w:r w:rsidRPr="00537847">
        <w:rPr>
          <w:rFonts w:ascii="Chamberi Super Display" w:eastAsia="Times New Roman" w:hAnsi="Chamberi Super Display" w:cs="Big Caslon Medium"/>
          <w:kern w:val="0"/>
          <w:sz w:val="36"/>
          <w:szCs w:val="36"/>
          <w:u w:val="single"/>
          <w14:ligatures w14:val="none"/>
        </w:rPr>
        <w:t>Trusting the Timing: Remembering When Life Had Your Back</w:t>
      </w:r>
    </w:p>
    <w:p w14:paraId="42C0F322" w14:textId="5E523245" w:rsidR="00537847" w:rsidRPr="00537847" w:rsidRDefault="00537847" w:rsidP="00537847">
      <w:p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kern w:val="0"/>
          <w14:ligatures w14:val="none"/>
        </w:rPr>
        <w:t xml:space="preserve">Learning to trust can feel challenging, especially when you want something deeply and it hasn’t arrived yet. One of the most powerful ways to build trust is to </w:t>
      </w:r>
      <w:r w:rsidRPr="00537847">
        <w:rPr>
          <w:rFonts w:ascii="Century Gothic" w:eastAsia="Times New Roman" w:hAnsi="Century Gothic" w:cs="Big Caslon Medium"/>
          <w:i/>
          <w:iCs/>
          <w:kern w:val="0"/>
          <w14:ligatures w14:val="none"/>
        </w:rPr>
        <w:t>remember</w:t>
      </w:r>
      <w:r w:rsidRPr="00537847">
        <w:rPr>
          <w:rFonts w:ascii="Century Gothic" w:eastAsia="Times New Roman" w:hAnsi="Century Gothic" w:cs="Big Caslon Medium"/>
          <w:kern w:val="0"/>
          <w14:ligatures w14:val="none"/>
        </w:rPr>
        <w:t>.</w:t>
      </w:r>
    </w:p>
    <w:p w14:paraId="7F3C349E" w14:textId="77777777" w:rsidR="00537847" w:rsidRPr="00537847" w:rsidRDefault="00537847" w:rsidP="00537847">
      <w:p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kern w:val="0"/>
          <w14:ligatures w14:val="none"/>
        </w:rPr>
        <w:t>Take a moment to reflect on times in your life when you felt taken care of—when life supported you, or things unfolded perfectly without you forcing them. Maybe it was a job opportunity that came at the right moment, a friendship that showed up when you needed it, or even a small everyday moment where the universe seemed to conspire in your favor.</w:t>
      </w:r>
    </w:p>
    <w:p w14:paraId="43BB865D" w14:textId="77777777" w:rsidR="00537847" w:rsidRPr="00537847" w:rsidRDefault="00537847" w:rsidP="00537847">
      <w:p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kern w:val="0"/>
          <w14:ligatures w14:val="none"/>
        </w:rPr>
        <w:t xml:space="preserve">Close your eyes if you </w:t>
      </w:r>
      <w:proofErr w:type="gramStart"/>
      <w:r w:rsidRPr="00537847">
        <w:rPr>
          <w:rFonts w:ascii="Century Gothic" w:eastAsia="Times New Roman" w:hAnsi="Century Gothic" w:cs="Big Caslon Medium"/>
          <w:kern w:val="0"/>
          <w14:ligatures w14:val="none"/>
        </w:rPr>
        <w:t>can, and</w:t>
      </w:r>
      <w:proofErr w:type="gramEnd"/>
      <w:r w:rsidRPr="00537847">
        <w:rPr>
          <w:rFonts w:ascii="Century Gothic" w:eastAsia="Times New Roman" w:hAnsi="Century Gothic" w:cs="Big Caslon Medium"/>
          <w:kern w:val="0"/>
          <w14:ligatures w14:val="none"/>
        </w:rPr>
        <w:t xml:space="preserve"> bring one of those moments to mind. Notice how it felt in your body when you realized things worked out. Breathe into that feeling of being supported. Let it remind you: life knows how to provide, life knows the timing, and life has your back.</w:t>
      </w:r>
    </w:p>
    <w:p w14:paraId="0C1E6618" w14:textId="125F6BEB" w:rsidR="00537847" w:rsidRPr="00537847" w:rsidRDefault="00537847" w:rsidP="00537847">
      <w:p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kern w:val="0"/>
          <w14:ligatures w14:val="none"/>
        </w:rPr>
        <w:t>Now, carry that feeling into the present. Let it be a soft reminder whenever you feel impatient or unsure. Your desires are already on their way, just like those moments before. Your role is to remain open, present, and trusting.</w:t>
      </w:r>
    </w:p>
    <w:p w14:paraId="053F6510" w14:textId="77777777" w:rsidR="00537847" w:rsidRPr="00537847" w:rsidRDefault="00537847" w:rsidP="00537847">
      <w:p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b/>
          <w:bCs/>
          <w:kern w:val="0"/>
          <w14:ligatures w14:val="none"/>
        </w:rPr>
        <w:t>Optional Prompt for Reflection Journal:</w:t>
      </w:r>
    </w:p>
    <w:p w14:paraId="6C14CF15" w14:textId="77777777" w:rsidR="00537847" w:rsidRPr="00537847" w:rsidRDefault="00537847" w:rsidP="00537847">
      <w:pPr>
        <w:numPr>
          <w:ilvl w:val="0"/>
          <w:numId w:val="1"/>
        </w:num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kern w:val="0"/>
          <w14:ligatures w14:val="none"/>
        </w:rPr>
        <w:t xml:space="preserve">What’s one moment in my life where things worked out perfectly, even though I couldn’t see it at the time? </w:t>
      </w:r>
    </w:p>
    <w:p w14:paraId="75594246" w14:textId="77777777" w:rsidR="00537847" w:rsidRPr="00537847" w:rsidRDefault="00537847" w:rsidP="00537847">
      <w:pPr>
        <w:numPr>
          <w:ilvl w:val="0"/>
          <w:numId w:val="1"/>
        </w:num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kern w:val="0"/>
          <w14:ligatures w14:val="none"/>
        </w:rPr>
        <w:t xml:space="preserve">How did it feel when I realized life had my back? </w:t>
      </w:r>
    </w:p>
    <w:p w14:paraId="7C507BF9" w14:textId="77777777" w:rsidR="00537847" w:rsidRDefault="00537847" w:rsidP="00537847">
      <w:pPr>
        <w:numPr>
          <w:ilvl w:val="0"/>
          <w:numId w:val="1"/>
        </w:numPr>
        <w:spacing w:before="100" w:beforeAutospacing="1" w:after="100" w:afterAutospacing="1" w:line="240" w:lineRule="auto"/>
        <w:rPr>
          <w:rFonts w:ascii="Century Gothic" w:eastAsia="Times New Roman" w:hAnsi="Century Gothic" w:cs="Big Caslon Medium"/>
          <w:kern w:val="0"/>
          <w14:ligatures w14:val="none"/>
        </w:rPr>
      </w:pPr>
      <w:r w:rsidRPr="00537847">
        <w:rPr>
          <w:rFonts w:ascii="Century Gothic" w:eastAsia="Times New Roman" w:hAnsi="Century Gothic" w:cs="Big Caslon Medium"/>
          <w:kern w:val="0"/>
          <w14:ligatures w14:val="none"/>
        </w:rPr>
        <w:t xml:space="preserve">What feeling can I carry with me today to strengthen my trust? </w:t>
      </w:r>
    </w:p>
    <w:p w14:paraId="50C06105" w14:textId="77777777" w:rsidR="00537847" w:rsidRDefault="00537847" w:rsidP="00537847">
      <w:pPr>
        <w:spacing w:before="100" w:beforeAutospacing="1" w:after="100" w:afterAutospacing="1" w:line="240" w:lineRule="auto"/>
        <w:rPr>
          <w:rFonts w:ascii="Century Gothic" w:eastAsia="Times New Roman" w:hAnsi="Century Gothic" w:cs="Big Caslon Medium"/>
          <w:kern w:val="0"/>
          <w14:ligatures w14:val="none"/>
        </w:rPr>
      </w:pPr>
    </w:p>
    <w:p w14:paraId="405089E5" w14:textId="77777777" w:rsidR="00537847" w:rsidRPr="00537847" w:rsidRDefault="00537847" w:rsidP="00537847">
      <w:pPr>
        <w:spacing w:before="100" w:beforeAutospacing="1" w:after="100" w:afterAutospacing="1" w:line="240" w:lineRule="auto"/>
        <w:rPr>
          <w:rFonts w:ascii="Century Gothic" w:eastAsia="Times New Roman" w:hAnsi="Century Gothic" w:cs="Big Caslon Medium"/>
          <w:kern w:val="0"/>
          <w14:ligatures w14:val="none"/>
        </w:rPr>
      </w:pPr>
    </w:p>
    <w:p w14:paraId="69231FF0" w14:textId="77777777" w:rsidR="009052A0" w:rsidRPr="00537847" w:rsidRDefault="009052A0">
      <w:pPr>
        <w:rPr>
          <w:rFonts w:ascii="Century Gothic" w:hAnsi="Century Gothic" w:cs="Big Caslon Medium"/>
        </w:rPr>
      </w:pPr>
    </w:p>
    <w:sectPr w:rsidR="009052A0" w:rsidRPr="005378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mberi Super Display">
    <w:panose1 w:val="02040503080505020303"/>
    <w:charset w:val="4D"/>
    <w:family w:val="roman"/>
    <w:pitch w:val="variable"/>
    <w:sig w:usb0="00000007" w:usb1="00000000" w:usb2="00000000" w:usb3="00000000" w:csb0="00000093" w:csb1="00000000"/>
  </w:font>
  <w:font w:name="Big Caslon Medium">
    <w:altName w:val="BIG CASLON MEDIUM"/>
    <w:panose1 w:val="02000603090000020003"/>
    <w:charset w:val="B1"/>
    <w:family w:val="auto"/>
    <w:pitch w:val="variable"/>
    <w:sig w:usb0="80000863" w:usb1="00000000" w:usb2="00000000" w:usb3="00000000" w:csb0="000001FB"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17AB4"/>
    <w:multiLevelType w:val="multilevel"/>
    <w:tmpl w:val="500E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12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47"/>
    <w:rsid w:val="00046B03"/>
    <w:rsid w:val="0011766F"/>
    <w:rsid w:val="00366FD5"/>
    <w:rsid w:val="004E56B2"/>
    <w:rsid w:val="00537847"/>
    <w:rsid w:val="00570224"/>
    <w:rsid w:val="009052A0"/>
    <w:rsid w:val="00FD7083"/>
    <w:rsid w:val="00FD7B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1D20B8"/>
  <w15:chartTrackingRefBased/>
  <w15:docId w15:val="{3253BF5E-9309-5D40-B096-24748BD1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847"/>
    <w:rPr>
      <w:rFonts w:eastAsiaTheme="majorEastAsia" w:cstheme="majorBidi"/>
      <w:color w:val="272727" w:themeColor="text1" w:themeTint="D8"/>
    </w:rPr>
  </w:style>
  <w:style w:type="paragraph" w:styleId="Title">
    <w:name w:val="Title"/>
    <w:basedOn w:val="Normal"/>
    <w:next w:val="Normal"/>
    <w:link w:val="TitleChar"/>
    <w:uiPriority w:val="10"/>
    <w:qFormat/>
    <w:rsid w:val="00537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847"/>
    <w:pPr>
      <w:spacing w:before="160"/>
      <w:jc w:val="center"/>
    </w:pPr>
    <w:rPr>
      <w:i/>
      <w:iCs/>
      <w:color w:val="404040" w:themeColor="text1" w:themeTint="BF"/>
    </w:rPr>
  </w:style>
  <w:style w:type="character" w:customStyle="1" w:styleId="QuoteChar">
    <w:name w:val="Quote Char"/>
    <w:basedOn w:val="DefaultParagraphFont"/>
    <w:link w:val="Quote"/>
    <w:uiPriority w:val="29"/>
    <w:rsid w:val="00537847"/>
    <w:rPr>
      <w:i/>
      <w:iCs/>
      <w:color w:val="404040" w:themeColor="text1" w:themeTint="BF"/>
    </w:rPr>
  </w:style>
  <w:style w:type="paragraph" w:styleId="ListParagraph">
    <w:name w:val="List Paragraph"/>
    <w:basedOn w:val="Normal"/>
    <w:uiPriority w:val="34"/>
    <w:qFormat/>
    <w:rsid w:val="00537847"/>
    <w:pPr>
      <w:ind w:left="720"/>
      <w:contextualSpacing/>
    </w:pPr>
  </w:style>
  <w:style w:type="character" w:styleId="IntenseEmphasis">
    <w:name w:val="Intense Emphasis"/>
    <w:basedOn w:val="DefaultParagraphFont"/>
    <w:uiPriority w:val="21"/>
    <w:qFormat/>
    <w:rsid w:val="00537847"/>
    <w:rPr>
      <w:i/>
      <w:iCs/>
      <w:color w:val="0F4761" w:themeColor="accent1" w:themeShade="BF"/>
    </w:rPr>
  </w:style>
  <w:style w:type="paragraph" w:styleId="IntenseQuote">
    <w:name w:val="Intense Quote"/>
    <w:basedOn w:val="Normal"/>
    <w:next w:val="Normal"/>
    <w:link w:val="IntenseQuoteChar"/>
    <w:uiPriority w:val="30"/>
    <w:qFormat/>
    <w:rsid w:val="00537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847"/>
    <w:rPr>
      <w:i/>
      <w:iCs/>
      <w:color w:val="0F4761" w:themeColor="accent1" w:themeShade="BF"/>
    </w:rPr>
  </w:style>
  <w:style w:type="character" w:styleId="IntenseReference">
    <w:name w:val="Intense Reference"/>
    <w:basedOn w:val="DefaultParagraphFont"/>
    <w:uiPriority w:val="32"/>
    <w:qFormat/>
    <w:rsid w:val="00537847"/>
    <w:rPr>
      <w:b/>
      <w:bCs/>
      <w:smallCaps/>
      <w:color w:val="0F4761" w:themeColor="accent1" w:themeShade="BF"/>
      <w:spacing w:val="5"/>
    </w:rPr>
  </w:style>
  <w:style w:type="paragraph" w:styleId="NormalWeb">
    <w:name w:val="Normal (Web)"/>
    <w:basedOn w:val="Normal"/>
    <w:uiPriority w:val="99"/>
    <w:semiHidden/>
    <w:unhideWhenUsed/>
    <w:rsid w:val="005378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37847"/>
    <w:rPr>
      <w:i/>
      <w:iCs/>
    </w:rPr>
  </w:style>
  <w:style w:type="character" w:styleId="Strong">
    <w:name w:val="Strong"/>
    <w:basedOn w:val="DefaultParagraphFont"/>
    <w:uiPriority w:val="22"/>
    <w:qFormat/>
    <w:rsid w:val="005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2026-03-31T19:50:00Z</dcterms:created>
  <dcterms:modified xsi:type="dcterms:W3CDTF">2026-03-31T19:54:00Z</dcterms:modified>
</cp:coreProperties>
</file>